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136E" w14:textId="77777777" w:rsidR="00CB0676" w:rsidRPr="00F30DC7" w:rsidRDefault="00CB0676" w:rsidP="00CB0676">
      <w:pPr>
        <w:shd w:val="clear" w:color="auto" w:fill="FFFFFF"/>
        <w:spacing w:beforeAutospacing="1" w:after="0" w:afterAutospacing="1" w:line="240" w:lineRule="auto"/>
        <w:rPr>
          <w:rFonts w:ascii="Century Gothic" w:eastAsia="Times New Roman" w:hAnsi="Century Gothic" w:cs="Times New Roman"/>
          <w:sz w:val="24"/>
          <w:szCs w:val="24"/>
        </w:rPr>
      </w:pPr>
      <w:r w:rsidRPr="00F30DC7">
        <w:rPr>
          <w:rFonts w:ascii="Century Gothic" w:eastAsia="Times New Roman" w:hAnsi="Century Gothic" w:cs="Times New Roman"/>
          <w:b/>
          <w:bCs/>
          <w:sz w:val="24"/>
          <w:szCs w:val="24"/>
        </w:rPr>
        <w:t>Why do I have to register my child at the</w:t>
      </w:r>
      <w:r w:rsidRPr="00F30DC7">
        <w:rPr>
          <w:rFonts w:ascii="Century Gothic" w:eastAsia="Times New Roman" w:hAnsi="Century Gothic" w:cs="Times New Roman"/>
          <w:sz w:val="24"/>
          <w:szCs w:val="24"/>
        </w:rPr>
        <w:t> </w:t>
      </w:r>
      <w:r w:rsidRPr="00F30DC7">
        <w:rPr>
          <w:rFonts w:ascii="Century Gothic" w:hAnsi="Century Gothic"/>
          <w:b/>
          <w:sz w:val="24"/>
          <w:szCs w:val="24"/>
        </w:rPr>
        <w:t>Newcomer Support</w:t>
      </w:r>
      <w:r w:rsidRPr="00F30DC7">
        <w:rPr>
          <w:rFonts w:ascii="Century Gothic" w:eastAsia="Times New Roman" w:hAnsi="Century Gothic" w:cs="Times New Roman"/>
          <w:b/>
          <w:bCs/>
          <w:sz w:val="24"/>
          <w:szCs w:val="24"/>
        </w:rPr>
        <w:t xml:space="preserve"> Centre?</w:t>
      </w:r>
    </w:p>
    <w:p w14:paraId="72E53095" w14:textId="77777777" w:rsidR="00CB0676" w:rsidRPr="00F30DC7" w:rsidRDefault="00CB0676" w:rsidP="00CB0676">
      <w:pPr>
        <w:shd w:val="clear" w:color="auto" w:fill="FFFFFF"/>
        <w:spacing w:before="100" w:beforeAutospacing="1" w:after="100" w:afterAutospacing="1" w:line="240" w:lineRule="auto"/>
        <w:rPr>
          <w:rFonts w:ascii="Century Gothic" w:eastAsia="Times New Roman" w:hAnsi="Century Gothic" w:cs="Times New Roman"/>
          <w:sz w:val="24"/>
          <w:szCs w:val="24"/>
        </w:rPr>
      </w:pPr>
      <w:r w:rsidRPr="00F30DC7">
        <w:rPr>
          <w:rFonts w:ascii="Century Gothic" w:eastAsia="Times New Roman" w:hAnsi="Century Gothic" w:cs="Times New Roman"/>
          <w:sz w:val="24"/>
          <w:szCs w:val="24"/>
        </w:rPr>
        <w:t>We would like to provide families with a welcoming transition to school in the Greater Fredericton Area. In doing so, we will also ensure that students have the necessary legal status in Canada to attend publicly funded education in New Brunswick. We will also schedule a language assessment to support decisions around programming.  Finally, we would like to learn about the prior schooling history of your children to determine if additional supports are required.  </w:t>
      </w:r>
    </w:p>
    <w:p w14:paraId="5D85CB39" w14:textId="77777777" w:rsidR="009D775E" w:rsidRDefault="009D775E">
      <w:bookmarkStart w:id="0" w:name="_GoBack"/>
      <w:bookmarkEnd w:id="0"/>
    </w:p>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76"/>
    <w:rsid w:val="003734E4"/>
    <w:rsid w:val="003E3652"/>
    <w:rsid w:val="009D775E"/>
    <w:rsid w:val="00AC5E7C"/>
    <w:rsid w:val="00CB06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EC8C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06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B4FBBF-A72A-48EA-BF10-E9BED1451D57}"/>
</file>

<file path=customXml/itemProps2.xml><?xml version="1.0" encoding="utf-8"?>
<ds:datastoreItem xmlns:ds="http://schemas.openxmlformats.org/officeDocument/2006/customXml" ds:itemID="{D76AA3E5-B4C2-4970-9D9F-84BF7E20155A}"/>
</file>

<file path=customXml/itemProps3.xml><?xml version="1.0" encoding="utf-8"?>
<ds:datastoreItem xmlns:ds="http://schemas.openxmlformats.org/officeDocument/2006/customXml" ds:itemID="{029B44CC-54E0-4F19-BEE2-D1CC97ABE30C}"/>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2018-08-04T15:15:00Z</dcterms:created>
  <dcterms:modified xsi:type="dcterms:W3CDTF">2018-08-04T15:16:00Z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